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ECD4BE8" w:rsidP="1D510667" w:rsidRDefault="0ECD4BE8" w14:paraId="4EC9F362" w14:textId="1AEE42CC">
      <w:pPr>
        <w:pStyle w:val="Normal"/>
        <w:jc w:val="center"/>
        <w:rPr>
          <w:rFonts w:ascii="Arial" w:hAnsi="Arial" w:eastAsia="Arial" w:cs="Arial"/>
          <w:b w:val="1"/>
          <w:bCs w:val="1"/>
          <w:noProof w:val="0"/>
          <w:sz w:val="32"/>
          <w:szCs w:val="32"/>
          <w:lang w:val="es-ES"/>
        </w:rPr>
      </w:pPr>
      <w:r w:rsidRPr="1D510667" w:rsidR="0ECD4BE8">
        <w:rPr>
          <w:rFonts w:ascii="Arial" w:hAnsi="Arial" w:eastAsia="Arial" w:cs="Arial"/>
          <w:b w:val="1"/>
          <w:bCs w:val="1"/>
          <w:noProof w:val="0"/>
          <w:sz w:val="32"/>
          <w:szCs w:val="32"/>
          <w:lang w:val="es-ES"/>
        </w:rPr>
        <w:t>¿Cómo los Juegos Olímpicos de París 2024 transformarán la publicidad en CTV?</w:t>
      </w:r>
    </w:p>
    <w:p w:rsidR="2F4E33E5" w:rsidP="1D510667" w:rsidRDefault="2F4E33E5" w14:paraId="5E34A00F" w14:textId="7897C8DC">
      <w:pPr>
        <w:pStyle w:val="ListParagraph"/>
        <w:numPr>
          <w:ilvl w:val="0"/>
          <w:numId w:val="1"/>
        </w:numPr>
        <w:jc w:val="both"/>
        <w:rPr>
          <w:rFonts w:ascii="Arial" w:hAnsi="Arial" w:eastAsia="Arial" w:cs="Arial"/>
          <w:i w:val="1"/>
          <w:iCs w:val="1"/>
          <w:noProof w:val="0"/>
          <w:sz w:val="20"/>
          <w:szCs w:val="20"/>
          <w:lang w:val="es-ES"/>
        </w:rPr>
      </w:pPr>
      <w:r w:rsidRPr="1D510667" w:rsidR="7296197F">
        <w:rPr>
          <w:rFonts w:ascii="Arial" w:hAnsi="Arial" w:eastAsia="Arial" w:cs="Arial"/>
          <w:i w:val="1"/>
          <w:iCs w:val="1"/>
          <w:noProof w:val="0"/>
          <w:sz w:val="20"/>
          <w:szCs w:val="20"/>
          <w:lang w:val="es-ES"/>
        </w:rPr>
        <w:t>Con más de 10,000 horas de contenido y una audiencia estimada de mil millones de personas, los Juegos Olímpicos de París 2024 marcarán un hito en la evolución de la publicidad en televisión conectada, opina una experta de la industria.</w:t>
      </w:r>
    </w:p>
    <w:p w:rsidR="2F4E33E5" w:rsidP="1D510667" w:rsidRDefault="2F4E33E5" w14:paraId="22D143F2" w14:textId="3B7A88CB">
      <w:pPr>
        <w:pStyle w:val="ListParagraph"/>
        <w:numPr>
          <w:ilvl w:val="0"/>
          <w:numId w:val="1"/>
        </w:numPr>
        <w:jc w:val="both"/>
        <w:rPr>
          <w:rFonts w:ascii="Arial" w:hAnsi="Arial" w:eastAsia="Arial" w:cs="Arial"/>
          <w:i w:val="1"/>
          <w:iCs w:val="1"/>
          <w:noProof w:val="0"/>
          <w:sz w:val="20"/>
          <w:szCs w:val="20"/>
          <w:lang w:val="es-ES"/>
        </w:rPr>
      </w:pPr>
      <w:r w:rsidRPr="1D510667" w:rsidR="7296197F">
        <w:rPr>
          <w:rFonts w:ascii="Arial" w:hAnsi="Arial" w:eastAsia="Arial" w:cs="Arial"/>
          <w:i w:val="1"/>
          <w:iCs w:val="1"/>
          <w:noProof w:val="0"/>
          <w:sz w:val="20"/>
          <w:szCs w:val="20"/>
          <w:lang w:val="es-ES"/>
        </w:rPr>
        <w:t>Los Juegos Olímpicos de París 2024 impulsarán el consumo de CTV, ofreciendo oportunidades totalmente nuevas para llegar a audiencias globales con contenido variado y relevante.</w:t>
      </w:r>
    </w:p>
    <w:p w:rsidR="2F4E33E5" w:rsidP="1D510667" w:rsidRDefault="2F4E33E5" w14:paraId="38CFF112" w14:textId="2A3D079E">
      <w:pPr>
        <w:pStyle w:val="Normal"/>
        <w:jc w:val="both"/>
        <w:rPr>
          <w:rFonts w:ascii="Arial" w:hAnsi="Arial" w:eastAsia="Arial" w:cs="Arial"/>
          <w:noProof w:val="0"/>
          <w:lang w:val="es-ES"/>
        </w:rPr>
      </w:pPr>
      <w:r w:rsidRPr="1F3F4383" w:rsidR="2F4E33E5">
        <w:rPr>
          <w:rFonts w:ascii="Arial" w:hAnsi="Arial" w:eastAsia="Arial" w:cs="Arial"/>
          <w:b w:val="1"/>
          <w:bCs w:val="1"/>
        </w:rPr>
        <w:t xml:space="preserve">Ciudad de México, </w:t>
      </w:r>
      <w:r w:rsidRPr="1F3F4383" w:rsidR="0FADB00C">
        <w:rPr>
          <w:rFonts w:ascii="Arial" w:hAnsi="Arial" w:eastAsia="Arial" w:cs="Arial"/>
          <w:b w:val="1"/>
          <w:bCs w:val="1"/>
        </w:rPr>
        <w:t xml:space="preserve">22 </w:t>
      </w:r>
      <w:r w:rsidRPr="1F3F4383" w:rsidR="2F4E33E5">
        <w:rPr>
          <w:rFonts w:ascii="Arial" w:hAnsi="Arial" w:eastAsia="Arial" w:cs="Arial"/>
          <w:b w:val="1"/>
          <w:bCs w:val="1"/>
        </w:rPr>
        <w:t xml:space="preserve">de julio de </w:t>
      </w:r>
      <w:r w:rsidRPr="1F3F4383" w:rsidR="764B6D4C">
        <w:rPr>
          <w:rFonts w:ascii="Arial" w:hAnsi="Arial" w:eastAsia="Arial" w:cs="Arial"/>
          <w:b w:val="1"/>
          <w:bCs w:val="1"/>
        </w:rPr>
        <w:t>2024.</w:t>
      </w:r>
      <w:r w:rsidRPr="1F3F4383" w:rsidR="2F4E33E5">
        <w:rPr>
          <w:rFonts w:ascii="Arial" w:hAnsi="Arial" w:eastAsia="Arial" w:cs="Arial"/>
          <w:b w:val="1"/>
          <w:bCs w:val="1"/>
        </w:rPr>
        <w:t xml:space="preserve"> </w:t>
      </w:r>
      <w:r w:rsidRPr="1F3F4383" w:rsidR="6359C566">
        <w:rPr>
          <w:rFonts w:ascii="Arial" w:hAnsi="Arial" w:eastAsia="Arial" w:cs="Arial"/>
          <w:b w:val="1"/>
          <w:bCs w:val="1"/>
        </w:rPr>
        <w:t>–</w:t>
      </w:r>
      <w:r w:rsidRPr="1F3F4383" w:rsidR="6359C566">
        <w:rPr>
          <w:rFonts w:ascii="Arial" w:hAnsi="Arial" w:eastAsia="Arial" w:cs="Arial"/>
        </w:rPr>
        <w:t xml:space="preserve"> A partir del 26 de julio, París desplegará todo su potencial para cautivar </w:t>
      </w:r>
      <w:r w:rsidRPr="1F3F4383" w:rsidR="2E1FEC8F">
        <w:rPr>
          <w:rFonts w:ascii="Arial" w:hAnsi="Arial" w:eastAsia="Arial" w:cs="Arial"/>
        </w:rPr>
        <w:t>tanto a asistentes</w:t>
      </w:r>
      <w:r w:rsidRPr="1F3F4383" w:rsidR="6359C566">
        <w:rPr>
          <w:rFonts w:ascii="Arial" w:hAnsi="Arial" w:eastAsia="Arial" w:cs="Arial"/>
        </w:rPr>
        <w:t>, incluso a quienes observen desde casa, los Juegos Olímpicos de 2024.</w:t>
      </w:r>
    </w:p>
    <w:p w:rsidR="6359C566" w:rsidP="1D510667" w:rsidRDefault="6359C566" w14:paraId="5C533279" w14:textId="3AFE46C8">
      <w:pPr>
        <w:pStyle w:val="Normal"/>
        <w:jc w:val="both"/>
        <w:rPr>
          <w:rFonts w:ascii="Arial" w:hAnsi="Arial" w:eastAsia="Arial" w:cs="Arial"/>
          <w:noProof w:val="0"/>
          <w:lang w:val="es-ES"/>
        </w:rPr>
      </w:pPr>
      <w:r w:rsidRPr="1D510667" w:rsidR="6359C566">
        <w:rPr>
          <w:rFonts w:ascii="Arial" w:hAnsi="Arial" w:eastAsia="Arial" w:cs="Arial"/>
          <w:noProof w:val="0"/>
          <w:lang w:val="es-ES"/>
        </w:rPr>
        <w:t>Este evento, que durará 16 días, espera la llegada de 15,3 millones de</w:t>
      </w:r>
      <w:r w:rsidRPr="1D510667" w:rsidR="7E8AD237">
        <w:rPr>
          <w:rFonts w:ascii="Arial" w:hAnsi="Arial" w:eastAsia="Arial" w:cs="Arial"/>
          <w:noProof w:val="0"/>
          <w:lang w:val="es-ES"/>
        </w:rPr>
        <w:t xml:space="preserve"> visitantes</w:t>
      </w:r>
      <w:r w:rsidRPr="1D510667" w:rsidR="6359C566">
        <w:rPr>
          <w:rFonts w:ascii="Arial" w:hAnsi="Arial" w:eastAsia="Arial" w:cs="Arial"/>
          <w:noProof w:val="0"/>
          <w:lang w:val="es-ES"/>
        </w:rPr>
        <w:t xml:space="preserve"> a la capital francesa, según </w:t>
      </w:r>
      <w:r w:rsidRPr="1D510667" w:rsidR="461FC14C">
        <w:rPr>
          <w:rFonts w:ascii="Arial" w:hAnsi="Arial" w:eastAsia="Arial" w:cs="Arial"/>
          <w:noProof w:val="0"/>
          <w:lang w:val="es-ES"/>
        </w:rPr>
        <w:t xml:space="preserve">proyecciones de la </w:t>
      </w:r>
      <w:hyperlink r:id="Rdb51d61a85f64134">
        <w:r w:rsidRPr="1D510667" w:rsidR="461FC14C">
          <w:rPr>
            <w:rStyle w:val="Hyperlink"/>
            <w:rFonts w:ascii="Arial" w:hAnsi="Arial" w:eastAsia="Arial" w:cs="Arial"/>
            <w:noProof w:val="0"/>
            <w:lang w:val="es-ES"/>
          </w:rPr>
          <w:t>oficina de turismo</w:t>
        </w:r>
        <w:r w:rsidRPr="1D510667" w:rsidR="6359C566">
          <w:rPr>
            <w:rStyle w:val="Hyperlink"/>
            <w:rFonts w:ascii="Arial" w:hAnsi="Arial" w:eastAsia="Arial" w:cs="Arial"/>
            <w:noProof w:val="0"/>
            <w:lang w:val="es-ES"/>
          </w:rPr>
          <w:t>.</w:t>
        </w:r>
      </w:hyperlink>
      <w:r w:rsidRPr="1D510667" w:rsidR="6359C566">
        <w:rPr>
          <w:rFonts w:ascii="Arial" w:hAnsi="Arial" w:eastAsia="Arial" w:cs="Arial"/>
          <w:noProof w:val="0"/>
          <w:lang w:val="es-ES"/>
        </w:rPr>
        <w:t xml:space="preserve"> Esta cifra marca un récord de audiencia en comparación con juegos anteriores, ya que los espectadores disfrutarán de competiciones en 35 sedes espectaculares como la Plaza de la Concordia, la emblemática T</w:t>
      </w:r>
      <w:r w:rsidRPr="1D510667" w:rsidR="6359C566">
        <w:rPr>
          <w:rFonts w:ascii="Arial" w:hAnsi="Arial" w:eastAsia="Arial" w:cs="Arial"/>
          <w:noProof w:val="0"/>
          <w:lang w:val="es-ES"/>
        </w:rPr>
        <w:t>orre E</w:t>
      </w:r>
      <w:r w:rsidRPr="1D510667" w:rsidR="6359C566">
        <w:rPr>
          <w:rFonts w:ascii="Arial" w:hAnsi="Arial" w:eastAsia="Arial" w:cs="Arial"/>
          <w:noProof w:val="0"/>
          <w:lang w:val="es-ES"/>
        </w:rPr>
        <w:t>iffel</w:t>
      </w:r>
      <w:r w:rsidRPr="1D510667" w:rsidR="6359C566">
        <w:rPr>
          <w:rFonts w:ascii="Arial" w:hAnsi="Arial" w:eastAsia="Arial" w:cs="Arial"/>
          <w:noProof w:val="0"/>
          <w:lang w:val="es-ES"/>
        </w:rPr>
        <w:t xml:space="preserve"> y el </w:t>
      </w:r>
      <w:r w:rsidRPr="1D510667" w:rsidR="6359C566">
        <w:rPr>
          <w:rFonts w:ascii="Arial" w:hAnsi="Arial" w:eastAsia="Arial" w:cs="Arial"/>
          <w:i w:val="1"/>
          <w:iCs w:val="1"/>
          <w:noProof w:val="0"/>
          <w:lang w:val="es-ES"/>
        </w:rPr>
        <w:t xml:space="preserve">Grand </w:t>
      </w:r>
      <w:r w:rsidRPr="1D510667" w:rsidR="6359C566">
        <w:rPr>
          <w:rFonts w:ascii="Arial" w:hAnsi="Arial" w:eastAsia="Arial" w:cs="Arial"/>
          <w:i w:val="1"/>
          <w:iCs w:val="1"/>
          <w:noProof w:val="0"/>
          <w:lang w:val="es-ES"/>
        </w:rPr>
        <w:t>Pa</w:t>
      </w:r>
      <w:r w:rsidRPr="1D510667" w:rsidR="6359C566">
        <w:rPr>
          <w:rFonts w:ascii="Arial" w:hAnsi="Arial" w:eastAsia="Arial" w:cs="Arial"/>
          <w:i w:val="1"/>
          <w:iCs w:val="1"/>
          <w:noProof w:val="0"/>
          <w:lang w:val="es-ES"/>
        </w:rPr>
        <w:t>lais</w:t>
      </w:r>
      <w:r w:rsidRPr="1D510667" w:rsidR="6359C566">
        <w:rPr>
          <w:rFonts w:ascii="Arial" w:hAnsi="Arial" w:eastAsia="Arial" w:cs="Arial"/>
          <w:i w:val="1"/>
          <w:iCs w:val="1"/>
          <w:noProof w:val="0"/>
          <w:lang w:val="es-ES"/>
        </w:rPr>
        <w:t xml:space="preserve"> des </w:t>
      </w:r>
      <w:r w:rsidRPr="1D510667" w:rsidR="6359C566">
        <w:rPr>
          <w:rFonts w:ascii="Arial" w:hAnsi="Arial" w:eastAsia="Arial" w:cs="Arial"/>
          <w:i w:val="1"/>
          <w:iCs w:val="1"/>
          <w:noProof w:val="0"/>
          <w:lang w:val="es-ES"/>
        </w:rPr>
        <w:t>Champs-Elysées</w:t>
      </w:r>
      <w:r w:rsidRPr="1D510667" w:rsidR="6359C566">
        <w:rPr>
          <w:rFonts w:ascii="Arial" w:hAnsi="Arial" w:eastAsia="Arial" w:cs="Arial"/>
          <w:i w:val="1"/>
          <w:iCs w:val="1"/>
          <w:noProof w:val="0"/>
          <w:lang w:val="es-ES"/>
        </w:rPr>
        <w:t>.</w:t>
      </w:r>
      <w:r w:rsidRPr="1D510667" w:rsidR="272F53C2">
        <w:rPr>
          <w:rFonts w:ascii="Arial" w:hAnsi="Arial" w:eastAsia="Arial" w:cs="Arial"/>
          <w:noProof w:val="0"/>
          <w:lang w:val="es-ES"/>
        </w:rPr>
        <w:t xml:space="preserve"> </w:t>
      </w:r>
    </w:p>
    <w:p w:rsidR="78CC037D" w:rsidP="1D510667" w:rsidRDefault="78CC037D" w14:paraId="5C8DD5D2" w14:textId="2EB00038">
      <w:pPr>
        <w:pStyle w:val="Normal"/>
        <w:jc w:val="both"/>
        <w:rPr>
          <w:rFonts w:ascii="Arial" w:hAnsi="Arial" w:eastAsia="Arial" w:cs="Arial"/>
          <w:noProof w:val="0"/>
          <w:lang w:val="es-ES"/>
        </w:rPr>
      </w:pPr>
      <w:r w:rsidRPr="1D510667" w:rsidR="78CC037D">
        <w:rPr>
          <w:rFonts w:ascii="Arial" w:hAnsi="Arial" w:eastAsia="Arial" w:cs="Arial"/>
          <w:noProof w:val="0"/>
          <w:lang w:val="es-ES"/>
        </w:rPr>
        <w:t xml:space="preserve">Los impresionantes escenarios los transmitirán mundialmente las principales cadenas de televisión y, significativamente, </w:t>
      </w:r>
      <w:r w:rsidRPr="1D510667" w:rsidR="57103307">
        <w:rPr>
          <w:rFonts w:ascii="Arial" w:hAnsi="Arial" w:eastAsia="Arial" w:cs="Arial"/>
          <w:noProof w:val="0"/>
          <w:lang w:val="es-ES"/>
        </w:rPr>
        <w:t>también en</w:t>
      </w:r>
      <w:r w:rsidRPr="1D510667" w:rsidR="78CC037D">
        <w:rPr>
          <w:rFonts w:ascii="Arial" w:hAnsi="Arial" w:eastAsia="Arial" w:cs="Arial"/>
          <w:noProof w:val="0"/>
          <w:lang w:val="es-ES"/>
        </w:rPr>
        <w:t xml:space="preserve"> televisión conectada (CTV). </w:t>
      </w:r>
      <w:r w:rsidRPr="1D510667" w:rsidR="78CC037D">
        <w:rPr>
          <w:rFonts w:ascii="Arial" w:hAnsi="Arial" w:eastAsia="Arial" w:cs="Arial"/>
          <w:b w:val="1"/>
          <w:bCs w:val="1"/>
          <w:noProof w:val="0"/>
          <w:lang w:val="es-ES"/>
        </w:rPr>
        <w:t xml:space="preserve">Antonella </w:t>
      </w:r>
      <w:r w:rsidRPr="1D510667" w:rsidR="78CC037D">
        <w:rPr>
          <w:rFonts w:ascii="Arial" w:hAnsi="Arial" w:eastAsia="Arial" w:cs="Arial"/>
          <w:b w:val="1"/>
          <w:bCs w:val="1"/>
          <w:noProof w:val="0"/>
          <w:lang w:val="es-ES"/>
        </w:rPr>
        <w:t>Camelione</w:t>
      </w:r>
      <w:r w:rsidRPr="1D510667" w:rsidR="78CC037D">
        <w:rPr>
          <w:rFonts w:ascii="Arial" w:hAnsi="Arial" w:eastAsia="Arial" w:cs="Arial"/>
          <w:b w:val="1"/>
          <w:bCs w:val="1"/>
          <w:noProof w:val="0"/>
          <w:lang w:val="es-ES"/>
        </w:rPr>
        <w:t xml:space="preserve">, vicepresidente de </w:t>
      </w:r>
      <w:r w:rsidRPr="1D510667" w:rsidR="78CC037D">
        <w:rPr>
          <w:rFonts w:ascii="Arial" w:hAnsi="Arial" w:eastAsia="Arial" w:cs="Arial"/>
          <w:b w:val="1"/>
          <w:bCs w:val="1"/>
          <w:noProof w:val="0"/>
          <w:lang w:val="es-ES"/>
        </w:rPr>
        <w:t>Revenue</w:t>
      </w:r>
      <w:r w:rsidRPr="1D510667" w:rsidR="78CC037D">
        <w:rPr>
          <w:rFonts w:ascii="Arial" w:hAnsi="Arial" w:eastAsia="Arial" w:cs="Arial"/>
          <w:b w:val="1"/>
          <w:bCs w:val="1"/>
          <w:noProof w:val="0"/>
          <w:lang w:val="es-ES"/>
        </w:rPr>
        <w:t xml:space="preserve"> para América Latina de Kivi</w:t>
      </w:r>
      <w:r w:rsidRPr="1D510667" w:rsidR="78CC037D">
        <w:rPr>
          <w:rFonts w:ascii="Arial" w:hAnsi="Arial" w:eastAsia="Arial" w:cs="Arial"/>
          <w:noProof w:val="0"/>
          <w:lang w:val="es-ES"/>
        </w:rPr>
        <w:t xml:space="preserve">, </w:t>
      </w:r>
      <w:r w:rsidRPr="1D510667" w:rsidR="78CC037D">
        <w:rPr>
          <w:rFonts w:ascii="Arial" w:hAnsi="Arial" w:eastAsia="Arial" w:cs="Arial"/>
          <w:i w:val="1"/>
          <w:iCs w:val="1"/>
          <w:noProof w:val="0"/>
          <w:lang w:val="es-ES"/>
        </w:rPr>
        <w:t>adtech</w:t>
      </w:r>
      <w:r w:rsidRPr="1D510667" w:rsidR="78CC037D">
        <w:rPr>
          <w:rFonts w:ascii="Arial" w:hAnsi="Arial" w:eastAsia="Arial" w:cs="Arial"/>
          <w:noProof w:val="0"/>
          <w:lang w:val="es-ES"/>
        </w:rPr>
        <w:t xml:space="preserve"> especializada en televisión conectada, opina que este evento marcará un hito en la evolución del consumo de CTV.</w:t>
      </w:r>
    </w:p>
    <w:p w:rsidR="78CC037D" w:rsidP="1D510667" w:rsidRDefault="78CC037D" w14:paraId="223F0518" w14:textId="3D57A435">
      <w:pPr>
        <w:pStyle w:val="Normal"/>
        <w:jc w:val="both"/>
        <w:rPr>
          <w:rFonts w:ascii="Arial" w:hAnsi="Arial" w:eastAsia="Arial" w:cs="Arial"/>
          <w:noProof w:val="0"/>
          <w:lang w:val="es-ES"/>
        </w:rPr>
      </w:pPr>
      <w:r w:rsidRPr="1D510667" w:rsidR="78CC037D">
        <w:rPr>
          <w:rFonts w:ascii="Arial" w:hAnsi="Arial" w:eastAsia="Arial" w:cs="Arial"/>
          <w:noProof w:val="0"/>
          <w:lang w:val="es-ES"/>
        </w:rPr>
        <w:t>Camelione</w:t>
      </w:r>
      <w:r w:rsidRPr="1D510667" w:rsidR="78CC037D">
        <w:rPr>
          <w:rFonts w:ascii="Arial" w:hAnsi="Arial" w:eastAsia="Arial" w:cs="Arial"/>
          <w:noProof w:val="0"/>
          <w:lang w:val="es-ES"/>
        </w:rPr>
        <w:t xml:space="preserve"> señala que los </w:t>
      </w:r>
      <w:hyperlink r:id="Rd5acb92ab30645da">
        <w:r w:rsidRPr="1D510667" w:rsidR="78CC037D">
          <w:rPr>
            <w:rStyle w:val="Hyperlink"/>
            <w:rFonts w:ascii="Arial" w:hAnsi="Arial" w:eastAsia="Arial" w:cs="Arial"/>
            <w:noProof w:val="0"/>
            <w:lang w:val="es-ES"/>
          </w:rPr>
          <w:t>Juegos Olímpicos de Tokio 2020</w:t>
        </w:r>
      </w:hyperlink>
      <w:r w:rsidRPr="1D510667" w:rsidR="78CC037D">
        <w:rPr>
          <w:rFonts w:ascii="Arial" w:hAnsi="Arial" w:eastAsia="Arial" w:cs="Arial"/>
          <w:noProof w:val="0"/>
          <w:lang w:val="es-ES"/>
        </w:rPr>
        <w:t xml:space="preserve"> alcanzaron una audiencia global de 3</w:t>
      </w:r>
      <w:r w:rsidRPr="1D510667" w:rsidR="07A406E7">
        <w:rPr>
          <w:rFonts w:ascii="Arial" w:hAnsi="Arial" w:eastAsia="Arial" w:cs="Arial"/>
          <w:noProof w:val="0"/>
          <w:lang w:val="es-ES"/>
        </w:rPr>
        <w:t>,</w:t>
      </w:r>
      <w:r w:rsidRPr="1D510667" w:rsidR="78CC037D">
        <w:rPr>
          <w:rFonts w:ascii="Arial" w:hAnsi="Arial" w:eastAsia="Arial" w:cs="Arial"/>
          <w:noProof w:val="0"/>
          <w:lang w:val="es-ES"/>
        </w:rPr>
        <w:t>050 millones de personas y el consumo de vídeo digital aumentó un 139% respecto a Río 2016, lo que marcó un gran avance en la transformación digital de l</w:t>
      </w:r>
      <w:r w:rsidRPr="1D510667" w:rsidR="7D29EF09">
        <w:rPr>
          <w:rFonts w:ascii="Arial" w:hAnsi="Arial" w:eastAsia="Arial" w:cs="Arial"/>
          <w:noProof w:val="0"/>
          <w:lang w:val="es-ES"/>
        </w:rPr>
        <w:t>as competiciones</w:t>
      </w:r>
      <w:r w:rsidRPr="1D510667" w:rsidR="78CC037D">
        <w:rPr>
          <w:rFonts w:ascii="Arial" w:hAnsi="Arial" w:eastAsia="Arial" w:cs="Arial"/>
          <w:noProof w:val="0"/>
          <w:lang w:val="es-ES"/>
        </w:rPr>
        <w:t>. La experta predice que los Juegos Olímpicos de París 2024 llevarán esta evolución un paso más allá, permitiendo a cada espectador vivir una experiencia única a través de CTV.</w:t>
      </w:r>
    </w:p>
    <w:p w:rsidR="78CC037D" w:rsidP="1D510667" w:rsidRDefault="78CC037D" w14:paraId="34ECB5D4" w14:textId="019A4AF5">
      <w:pPr>
        <w:pStyle w:val="Normal"/>
        <w:jc w:val="both"/>
        <w:rPr>
          <w:rFonts w:ascii="Arial" w:hAnsi="Arial" w:eastAsia="Arial" w:cs="Arial"/>
          <w:noProof w:val="0"/>
          <w:lang w:val="es-ES"/>
        </w:rPr>
      </w:pPr>
      <w:r w:rsidRPr="1D510667" w:rsidR="78CC037D">
        <w:rPr>
          <w:rFonts w:ascii="Arial" w:hAnsi="Arial" w:eastAsia="Arial" w:cs="Arial"/>
          <w:i w:val="1"/>
          <w:iCs w:val="1"/>
          <w:noProof w:val="0"/>
          <w:lang w:val="es-ES"/>
        </w:rPr>
        <w:t xml:space="preserve">"La gente aprovechará la </w:t>
      </w:r>
      <w:r w:rsidRPr="1D510667" w:rsidR="3CD062A6">
        <w:rPr>
          <w:rFonts w:ascii="Arial" w:hAnsi="Arial" w:eastAsia="Arial" w:cs="Arial"/>
          <w:i w:val="1"/>
          <w:iCs w:val="1"/>
          <w:noProof w:val="0"/>
          <w:lang w:val="es-ES"/>
        </w:rPr>
        <w:t>televisión conectada</w:t>
      </w:r>
      <w:r w:rsidRPr="1D510667" w:rsidR="78CC037D">
        <w:rPr>
          <w:rFonts w:ascii="Arial" w:hAnsi="Arial" w:eastAsia="Arial" w:cs="Arial"/>
          <w:i w:val="1"/>
          <w:iCs w:val="1"/>
          <w:noProof w:val="0"/>
          <w:lang w:val="es-ES"/>
        </w:rPr>
        <w:t xml:space="preserve"> de maneras novedosas, creando nuevos hábitos que podrían dar forma al futuro de la publicidad en CTV en Europa y </w:t>
      </w:r>
      <w:r w:rsidRPr="1D510667" w:rsidR="20575ABF">
        <w:rPr>
          <w:rFonts w:ascii="Arial" w:hAnsi="Arial" w:eastAsia="Arial" w:cs="Arial"/>
          <w:i w:val="1"/>
          <w:iCs w:val="1"/>
          <w:noProof w:val="0"/>
          <w:lang w:val="es-ES"/>
        </w:rPr>
        <w:t>también en América Latina</w:t>
      </w:r>
      <w:r w:rsidRPr="1D510667" w:rsidR="78CC037D">
        <w:rPr>
          <w:rFonts w:ascii="Arial" w:hAnsi="Arial" w:eastAsia="Arial" w:cs="Arial"/>
          <w:i w:val="1"/>
          <w:iCs w:val="1"/>
          <w:noProof w:val="0"/>
          <w:lang w:val="es-ES"/>
        </w:rPr>
        <w:t>"</w:t>
      </w:r>
      <w:r w:rsidRPr="1D510667" w:rsidR="78CC037D">
        <w:rPr>
          <w:rFonts w:ascii="Arial" w:hAnsi="Arial" w:eastAsia="Arial" w:cs="Arial"/>
          <w:noProof w:val="0"/>
          <w:lang w:val="es-ES"/>
        </w:rPr>
        <w:t>, comentó</w:t>
      </w:r>
      <w:r w:rsidRPr="1D510667" w:rsidR="798DCCE8">
        <w:rPr>
          <w:rFonts w:ascii="Arial" w:hAnsi="Arial" w:eastAsia="Arial" w:cs="Arial"/>
          <w:noProof w:val="0"/>
          <w:lang w:val="es-ES"/>
        </w:rPr>
        <w:t>.</w:t>
      </w:r>
    </w:p>
    <w:p w:rsidR="06F3099C" w:rsidP="1D510667" w:rsidRDefault="06F3099C" w14:paraId="4D7C3A84" w14:textId="44E93A9B">
      <w:pPr>
        <w:pStyle w:val="Normal"/>
        <w:jc w:val="both"/>
        <w:rPr>
          <w:rFonts w:ascii="Arial" w:hAnsi="Arial" w:eastAsia="Arial" w:cs="Arial"/>
          <w:noProof w:val="0"/>
          <w:lang w:val="es-ES"/>
        </w:rPr>
      </w:pPr>
      <w:r w:rsidRPr="6BF92AC5" w:rsidR="56263155">
        <w:rPr>
          <w:rFonts w:ascii="Arial" w:hAnsi="Arial" w:eastAsia="Arial" w:cs="Arial"/>
          <w:noProof w:val="0"/>
          <w:lang w:val="es-ES"/>
        </w:rPr>
        <w:t>Cabe recordar que</w:t>
      </w:r>
      <w:r w:rsidRPr="6BF92AC5" w:rsidR="06F3099C">
        <w:rPr>
          <w:rFonts w:ascii="Arial" w:hAnsi="Arial" w:eastAsia="Arial" w:cs="Arial"/>
          <w:noProof w:val="0"/>
          <w:lang w:val="es-ES"/>
        </w:rPr>
        <w:t xml:space="preserve"> el Mundial de 2022 solo tuvo 64 partidos oficiales, lo que equivale a solo unos cientos de horas de contenido transmitido</w:t>
      </w:r>
      <w:r w:rsidRPr="6BF92AC5" w:rsidR="1FDD58C1">
        <w:rPr>
          <w:rFonts w:ascii="Arial" w:hAnsi="Arial" w:eastAsia="Arial" w:cs="Arial"/>
          <w:noProof w:val="0"/>
          <w:lang w:val="es-ES"/>
        </w:rPr>
        <w:t xml:space="preserve">, sin embargo, </w:t>
      </w:r>
      <w:r w:rsidRPr="6BF92AC5" w:rsidR="1EE69385">
        <w:rPr>
          <w:rFonts w:ascii="Arial" w:hAnsi="Arial" w:eastAsia="Arial" w:cs="Arial"/>
          <w:noProof w:val="0"/>
          <w:lang w:val="es-ES"/>
        </w:rPr>
        <w:t>París 2024</w:t>
      </w:r>
      <w:r w:rsidRPr="6BF92AC5" w:rsidR="06F3099C">
        <w:rPr>
          <w:rFonts w:ascii="Arial" w:hAnsi="Arial" w:eastAsia="Arial" w:cs="Arial"/>
          <w:noProof w:val="0"/>
          <w:lang w:val="es-ES"/>
        </w:rPr>
        <w:t xml:space="preserve"> tendrán </w:t>
      </w:r>
      <w:hyperlink r:id="R461856e51d104f07">
        <w:r w:rsidRPr="6BF92AC5" w:rsidR="06F3099C">
          <w:rPr>
            <w:rStyle w:val="Hyperlink"/>
            <w:rFonts w:ascii="Arial" w:hAnsi="Arial" w:eastAsia="Arial" w:cs="Arial"/>
            <w:noProof w:val="0"/>
            <w:lang w:val="es-ES"/>
          </w:rPr>
          <w:t>más de 10</w:t>
        </w:r>
        <w:r w:rsidRPr="6BF92AC5" w:rsidR="2D05CFE1">
          <w:rPr>
            <w:rStyle w:val="Hyperlink"/>
            <w:rFonts w:ascii="Arial" w:hAnsi="Arial" w:eastAsia="Arial" w:cs="Arial"/>
            <w:noProof w:val="0"/>
            <w:lang w:val="es-ES"/>
          </w:rPr>
          <w:t>,</w:t>
        </w:r>
        <w:r w:rsidRPr="6BF92AC5" w:rsidR="06F3099C">
          <w:rPr>
            <w:rStyle w:val="Hyperlink"/>
            <w:rFonts w:ascii="Arial" w:hAnsi="Arial" w:eastAsia="Arial" w:cs="Arial"/>
            <w:noProof w:val="0"/>
            <w:lang w:val="es-ES"/>
          </w:rPr>
          <w:t>000 horas</w:t>
        </w:r>
      </w:hyperlink>
      <w:r w:rsidRPr="6BF92AC5" w:rsidR="06F3099C">
        <w:rPr>
          <w:rFonts w:ascii="Arial" w:hAnsi="Arial" w:eastAsia="Arial" w:cs="Arial"/>
          <w:noProof w:val="0"/>
          <w:lang w:val="es-ES"/>
        </w:rPr>
        <w:t xml:space="preserve">  de </w:t>
      </w:r>
      <w:r w:rsidRPr="6BF92AC5" w:rsidR="432B96D4">
        <w:rPr>
          <w:rFonts w:ascii="Arial" w:hAnsi="Arial" w:eastAsia="Arial" w:cs="Arial"/>
          <w:noProof w:val="0"/>
          <w:lang w:val="es-ES"/>
        </w:rPr>
        <w:t>transmisiones</w:t>
      </w:r>
      <w:r w:rsidRPr="6BF92AC5" w:rsidR="06F3099C">
        <w:rPr>
          <w:rFonts w:ascii="Arial" w:hAnsi="Arial" w:eastAsia="Arial" w:cs="Arial"/>
          <w:noProof w:val="0"/>
          <w:lang w:val="es-ES"/>
        </w:rPr>
        <w:t xml:space="preserve">. </w:t>
      </w:r>
      <w:r w:rsidRPr="6BF92AC5" w:rsidR="469E52A4">
        <w:rPr>
          <w:rFonts w:ascii="Arial" w:hAnsi="Arial" w:eastAsia="Arial" w:cs="Arial"/>
          <w:noProof w:val="0"/>
          <w:lang w:val="es-ES"/>
        </w:rPr>
        <w:t xml:space="preserve">Además, subraya que habrá mucha más variedad, la gente podrá elegir entre atletismo, gimnasia, natación, entre otros deportes en transmisión en vivo, redes sociales, retransmisiones y otros formatos digitales. </w:t>
      </w:r>
    </w:p>
    <w:p w:rsidR="06F3099C" w:rsidP="1D510667" w:rsidRDefault="06F3099C" w14:paraId="22A07B36" w14:textId="0F9129C9">
      <w:pPr>
        <w:pStyle w:val="Normal"/>
        <w:jc w:val="both"/>
        <w:rPr>
          <w:rFonts w:ascii="Arial" w:hAnsi="Arial" w:eastAsia="Arial" w:cs="Arial"/>
          <w:noProof w:val="0"/>
          <w:lang w:val="es-ES"/>
        </w:rPr>
      </w:pPr>
      <w:r w:rsidRPr="1D510667" w:rsidR="06F3099C">
        <w:rPr>
          <w:rFonts w:ascii="Arial" w:hAnsi="Arial" w:eastAsia="Arial" w:cs="Arial"/>
          <w:noProof w:val="0"/>
          <w:lang w:val="es-ES"/>
        </w:rPr>
        <w:t xml:space="preserve">Se estima que casi </w:t>
      </w:r>
      <w:hyperlink w:anchor=":~:text=Television%20coverage%20of%20the%20sports,down%20the%20Seine%20in%20boats.#:~:text=Television%20coverage%20of%20the%20sports,down%20the%20Seine%20in%20boats." r:id="R20469415b8ff415f">
        <w:r w:rsidRPr="1D510667" w:rsidR="06F3099C">
          <w:rPr>
            <w:rStyle w:val="Hyperlink"/>
            <w:rFonts w:ascii="Arial" w:hAnsi="Arial" w:eastAsia="Arial" w:cs="Arial"/>
            <w:noProof w:val="0"/>
            <w:lang w:val="es-ES"/>
          </w:rPr>
          <w:t>mil millones de personas</w:t>
        </w:r>
      </w:hyperlink>
      <w:r w:rsidRPr="1D510667" w:rsidR="06F3099C">
        <w:rPr>
          <w:rFonts w:ascii="Arial" w:hAnsi="Arial" w:eastAsia="Arial" w:cs="Arial"/>
          <w:noProof w:val="0"/>
          <w:lang w:val="es-ES"/>
        </w:rPr>
        <w:t xml:space="preserve">  verán l</w:t>
      </w:r>
      <w:r w:rsidRPr="1D510667" w:rsidR="6F20A5BF">
        <w:rPr>
          <w:rFonts w:ascii="Arial" w:hAnsi="Arial" w:eastAsia="Arial" w:cs="Arial"/>
          <w:noProof w:val="0"/>
          <w:lang w:val="es-ES"/>
        </w:rPr>
        <w:t>as competencias</w:t>
      </w:r>
      <w:r w:rsidRPr="1D510667" w:rsidR="06F3099C">
        <w:rPr>
          <w:rFonts w:ascii="Arial" w:hAnsi="Arial" w:eastAsia="Arial" w:cs="Arial"/>
          <w:noProof w:val="0"/>
          <w:lang w:val="es-ES"/>
        </w:rPr>
        <w:t xml:space="preserve">, pero con tantos tipos de </w:t>
      </w:r>
      <w:r w:rsidRPr="1D510667" w:rsidR="176E5855">
        <w:rPr>
          <w:rFonts w:ascii="Arial" w:hAnsi="Arial" w:eastAsia="Arial" w:cs="Arial"/>
          <w:noProof w:val="0"/>
          <w:lang w:val="es-ES"/>
        </w:rPr>
        <w:t xml:space="preserve">opciones </w:t>
      </w:r>
      <w:r w:rsidRPr="1D510667" w:rsidR="674AEFC0">
        <w:rPr>
          <w:rFonts w:ascii="Arial" w:hAnsi="Arial" w:eastAsia="Arial" w:cs="Arial"/>
          <w:noProof w:val="0"/>
          <w:lang w:val="es-ES"/>
        </w:rPr>
        <w:t>atléticas</w:t>
      </w:r>
      <w:r w:rsidRPr="1D510667" w:rsidR="06F3099C">
        <w:rPr>
          <w:rFonts w:ascii="Arial" w:hAnsi="Arial" w:eastAsia="Arial" w:cs="Arial"/>
          <w:noProof w:val="0"/>
          <w:lang w:val="es-ES"/>
        </w:rPr>
        <w:t xml:space="preserve"> </w:t>
      </w:r>
      <w:r w:rsidRPr="1D510667" w:rsidR="562582F6">
        <w:rPr>
          <w:rFonts w:ascii="Arial" w:hAnsi="Arial" w:eastAsia="Arial" w:cs="Arial"/>
          <w:noProof w:val="0"/>
          <w:lang w:val="es-ES"/>
        </w:rPr>
        <w:t>a</w:t>
      </w:r>
      <w:r w:rsidRPr="1D510667" w:rsidR="06F3099C">
        <w:rPr>
          <w:rFonts w:ascii="Arial" w:hAnsi="Arial" w:eastAsia="Arial" w:cs="Arial"/>
          <w:noProof w:val="0"/>
          <w:lang w:val="es-ES"/>
        </w:rPr>
        <w:t xml:space="preserve"> elegir, cada uno tendrá su propio patrón de visualización. </w:t>
      </w:r>
    </w:p>
    <w:p w:rsidR="58313554" w:rsidP="1D510667" w:rsidRDefault="58313554" w14:paraId="03DC0C51" w14:textId="61C738DD">
      <w:pPr>
        <w:pStyle w:val="Normal"/>
        <w:jc w:val="both"/>
        <w:rPr>
          <w:rFonts w:ascii="Arial" w:hAnsi="Arial" w:eastAsia="Arial" w:cs="Arial"/>
          <w:noProof w:val="0"/>
          <w:lang w:val="es-ES"/>
        </w:rPr>
      </w:pPr>
      <w:r w:rsidRPr="6BF92AC5" w:rsidR="58313554">
        <w:rPr>
          <w:rFonts w:ascii="Arial" w:hAnsi="Arial" w:eastAsia="Arial" w:cs="Arial"/>
          <w:noProof w:val="0"/>
          <w:lang w:val="es-ES"/>
        </w:rPr>
        <w:t>En Europa, diferentes empresas de medios tienen los derechos de transmisión en cada país y presentan su contenido de diversas formas a los espectadores. Cada empresa también venderá publicidad a marcas que buscan llegar a audiencias específicas o asociar sus mensajes a contenido particular</w:t>
      </w:r>
      <w:r w:rsidRPr="6BF92AC5" w:rsidR="124143C3">
        <w:rPr>
          <w:rFonts w:ascii="Arial" w:hAnsi="Arial" w:eastAsia="Arial" w:cs="Arial"/>
          <w:noProof w:val="0"/>
          <w:lang w:val="es-ES"/>
        </w:rPr>
        <w:t>.</w:t>
      </w:r>
    </w:p>
    <w:p w:rsidR="58313554" w:rsidP="1D510667" w:rsidRDefault="58313554" w14:paraId="4C534016" w14:textId="3F066C10">
      <w:pPr>
        <w:pStyle w:val="Normal"/>
        <w:jc w:val="both"/>
        <w:rPr>
          <w:rFonts w:ascii="Arial" w:hAnsi="Arial" w:eastAsia="Arial" w:cs="Arial"/>
          <w:noProof w:val="0"/>
          <w:lang w:val="es-ES"/>
        </w:rPr>
      </w:pPr>
      <w:r w:rsidRPr="1D510667" w:rsidR="58313554">
        <w:rPr>
          <w:rFonts w:ascii="Arial" w:hAnsi="Arial" w:eastAsia="Arial" w:cs="Arial"/>
          <w:noProof w:val="0"/>
          <w:lang w:val="es-ES"/>
        </w:rPr>
        <w:t xml:space="preserve">En México, los espectadores de CTV son grandes aficionados a los Juegos Olímpicos, especialmente a deportes como futbol, boxeo, beisbol, baloncesto, tenis, voleibol, lucha olímpica, hockey, atletismo y softball, según datos de </w:t>
      </w:r>
      <w:hyperlink r:id="R066e6f21ef494d59">
        <w:r w:rsidRPr="1D510667" w:rsidR="58313554">
          <w:rPr>
            <w:rStyle w:val="Hyperlink"/>
            <w:rFonts w:ascii="Arial" w:hAnsi="Arial" w:eastAsia="Arial" w:cs="Arial"/>
            <w:noProof w:val="0"/>
            <w:lang w:val="es-ES"/>
          </w:rPr>
          <w:t xml:space="preserve">Samsung </w:t>
        </w:r>
        <w:r w:rsidRPr="1D510667" w:rsidR="58313554">
          <w:rPr>
            <w:rStyle w:val="Hyperlink"/>
            <w:rFonts w:ascii="Arial" w:hAnsi="Arial" w:eastAsia="Arial" w:cs="Arial"/>
            <w:noProof w:val="0"/>
            <w:lang w:val="es-ES"/>
          </w:rPr>
          <w:t>Ads</w:t>
        </w:r>
      </w:hyperlink>
      <w:r w:rsidRPr="1D510667" w:rsidR="58313554">
        <w:rPr>
          <w:rFonts w:ascii="Arial" w:hAnsi="Arial" w:eastAsia="Arial" w:cs="Arial"/>
          <w:noProof w:val="0"/>
          <w:lang w:val="es-ES"/>
        </w:rPr>
        <w:t xml:space="preserve"> </w:t>
      </w:r>
      <w:r w:rsidRPr="1D510667" w:rsidR="58313554">
        <w:rPr>
          <w:rFonts w:ascii="Arial" w:hAnsi="Arial" w:eastAsia="Arial" w:cs="Arial"/>
          <w:noProof w:val="0"/>
          <w:lang w:val="es-ES"/>
        </w:rPr>
        <w:t>al</w:t>
      </w:r>
      <w:r w:rsidRPr="1D510667" w:rsidR="58313554">
        <w:rPr>
          <w:rFonts w:ascii="Arial" w:hAnsi="Arial" w:eastAsia="Arial" w:cs="Arial"/>
          <w:noProof w:val="0"/>
          <w:lang w:val="es-ES"/>
        </w:rPr>
        <w:t xml:space="preserve"> corte de febrero de este año. Este estudio también revela que los consumidores mexicanos de Smart </w:t>
      </w:r>
      <w:r w:rsidRPr="1D510667" w:rsidR="58313554">
        <w:rPr>
          <w:rFonts w:ascii="Arial" w:hAnsi="Arial" w:eastAsia="Arial" w:cs="Arial"/>
          <w:noProof w:val="0"/>
          <w:lang w:val="es-ES"/>
        </w:rPr>
        <w:t>TVs</w:t>
      </w:r>
      <w:r w:rsidRPr="1D510667" w:rsidR="58313554">
        <w:rPr>
          <w:rFonts w:ascii="Arial" w:hAnsi="Arial" w:eastAsia="Arial" w:cs="Arial"/>
          <w:noProof w:val="0"/>
          <w:lang w:val="es-ES"/>
        </w:rPr>
        <w:t xml:space="preserve"> de Samsung dedican el 70% de su tiempo a contenidos deportivos, principalmente futbol en vivo y grandes campeonatos.</w:t>
      </w:r>
    </w:p>
    <w:p w:rsidR="60845216" w:rsidP="1D510667" w:rsidRDefault="60845216" w14:paraId="5E2F911B" w14:textId="61ED1EB1">
      <w:pPr>
        <w:pStyle w:val="Normal"/>
        <w:jc w:val="both"/>
        <w:rPr>
          <w:rFonts w:ascii="Arial" w:hAnsi="Arial" w:eastAsia="Arial" w:cs="Arial"/>
          <w:i w:val="1"/>
          <w:iCs w:val="1"/>
          <w:noProof w:val="0"/>
          <w:lang w:val="es-ES"/>
        </w:rPr>
      </w:pPr>
      <w:r w:rsidRPr="1D510667" w:rsidR="60845216">
        <w:rPr>
          <w:rFonts w:ascii="Arial" w:hAnsi="Arial" w:eastAsia="Arial" w:cs="Arial"/>
          <w:noProof w:val="0"/>
          <w:lang w:val="es-ES"/>
        </w:rPr>
        <w:t xml:space="preserve">Los anteriores datos son de suma importancia, porque </w:t>
      </w:r>
      <w:r w:rsidRPr="1D510667" w:rsidR="314ACEA3">
        <w:rPr>
          <w:rFonts w:ascii="Arial" w:hAnsi="Arial" w:eastAsia="Arial" w:cs="Arial"/>
          <w:noProof w:val="0"/>
          <w:lang w:val="es-ES"/>
        </w:rPr>
        <w:t>México lidera la región con un 67% de alcance en espectadores de CTV, seguido por Argentina y Chile (61%)</w:t>
      </w:r>
      <w:r w:rsidRPr="1D510667" w:rsidR="2A58ABB5">
        <w:rPr>
          <w:rFonts w:ascii="Arial" w:hAnsi="Arial" w:eastAsia="Arial" w:cs="Arial"/>
          <w:noProof w:val="0"/>
          <w:lang w:val="es-ES"/>
        </w:rPr>
        <w:t xml:space="preserve">, según </w:t>
      </w:r>
      <w:hyperlink r:id="Re3b9a0e8d8b9416e">
        <w:r w:rsidRPr="1D510667" w:rsidR="2A58ABB5">
          <w:rPr>
            <w:rStyle w:val="Hyperlink"/>
            <w:rFonts w:ascii="Arial" w:hAnsi="Arial" w:eastAsia="Arial" w:cs="Arial"/>
            <w:i w:val="1"/>
            <w:iCs w:val="1"/>
            <w:noProof w:val="0"/>
            <w:lang w:val="es-ES"/>
          </w:rPr>
          <w:t>Comscore</w:t>
        </w:r>
        <w:r w:rsidRPr="1D510667" w:rsidR="2A58ABB5">
          <w:rPr>
            <w:rStyle w:val="Hyperlink"/>
            <w:rFonts w:ascii="Arial" w:hAnsi="Arial" w:eastAsia="Arial" w:cs="Arial"/>
            <w:i w:val="1"/>
            <w:iCs w:val="1"/>
            <w:noProof w:val="0"/>
            <w:lang w:val="es-ES"/>
          </w:rPr>
          <w:t>.</w:t>
        </w:r>
      </w:hyperlink>
      <w:r w:rsidRPr="1D510667" w:rsidR="2A58ABB5">
        <w:rPr>
          <w:rFonts w:ascii="Arial" w:hAnsi="Arial" w:eastAsia="Arial" w:cs="Arial"/>
          <w:i w:val="1"/>
          <w:iCs w:val="1"/>
          <w:noProof w:val="0"/>
          <w:lang w:val="es-ES"/>
        </w:rPr>
        <w:t xml:space="preserve"> </w:t>
      </w:r>
    </w:p>
    <w:p w:rsidR="2A851687" w:rsidP="1D510667" w:rsidRDefault="2A851687" w14:paraId="66368C01" w14:textId="24EC9C20">
      <w:pPr>
        <w:pStyle w:val="Normal"/>
        <w:jc w:val="both"/>
        <w:rPr>
          <w:rFonts w:ascii="Arial" w:hAnsi="Arial" w:eastAsia="Arial" w:cs="Arial"/>
          <w:noProof w:val="0"/>
          <w:lang w:val="es-ES"/>
        </w:rPr>
      </w:pPr>
      <w:r w:rsidRPr="6BF92AC5" w:rsidR="5995976B">
        <w:rPr>
          <w:rFonts w:ascii="Arial" w:hAnsi="Arial" w:eastAsia="Arial" w:cs="Arial"/>
          <w:noProof w:val="0"/>
          <w:lang w:val="es-ES"/>
        </w:rPr>
        <w:t>La t</w:t>
      </w:r>
      <w:r w:rsidRPr="6BF92AC5" w:rsidR="2A851687">
        <w:rPr>
          <w:rFonts w:ascii="Arial" w:hAnsi="Arial" w:eastAsia="Arial" w:cs="Arial"/>
          <w:noProof w:val="0"/>
          <w:lang w:val="es-ES"/>
        </w:rPr>
        <w:t>ecnología publicitaria y los Juegos Olímpicos de París ofrecen a los anunciantes oportunidades innovadoras en televisión conectada. La industria de CTV proporciona informes transparentes en tiempo real, permitiendo ajustes a mitad de campaña y comparaciones de rendimiento con otras compras de medios, ofreciendo a los anunciantes un control sin precedentes en la toma de decisiones durante un evento de tanta relevancia histórica.</w:t>
      </w:r>
    </w:p>
    <w:p w:rsidR="09F63006" w:rsidP="1D510667" w:rsidRDefault="09F63006" w14:paraId="4B0992B5" w14:textId="662F9151">
      <w:pPr>
        <w:shd w:val="clear" w:color="auto" w:fill="FFFFFF" w:themeFill="background1"/>
        <w:spacing w:before="0" w:beforeAutospacing="off" w:after="0" w:afterAutospacing="off" w:line="27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D510667" w:rsidR="09F63006">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w:t>
      </w:r>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w:rsidR="09F63006" w:rsidP="1D510667" w:rsidRDefault="09F63006" w14:paraId="548EECCA" w14:textId="33416C90">
      <w:pPr>
        <w:shd w:val="clear" w:color="auto" w:fill="FFFFFF" w:themeFill="background1"/>
        <w:spacing w:before="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Acerca de</w:t>
      </w:r>
      <w:hyperlink r:id="Ra6740b4a7fce44b7">
        <w:r w:rsidRPr="1D510667" w:rsidR="09F63006">
          <w:rPr>
            <w:rStyle w:val="Hyperlink"/>
            <w:rFonts w:ascii="Arial" w:hAnsi="Arial" w:eastAsia="Arial" w:cs="Arial"/>
            <w:b w:val="0"/>
            <w:bCs w:val="0"/>
            <w:i w:val="0"/>
            <w:iCs w:val="0"/>
            <w:caps w:val="0"/>
            <w:smallCaps w:val="0"/>
            <w:strike w:val="0"/>
            <w:dstrike w:val="0"/>
            <w:noProof w:val="0"/>
            <w:sz w:val="18"/>
            <w:szCs w:val="18"/>
            <w:lang w:val="es-ES"/>
          </w:rPr>
          <w:t xml:space="preserve"> Kivi.</w:t>
        </w:r>
      </w:hyperlink>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p>
    <w:p w:rsidR="09F63006" w:rsidP="1D510667" w:rsidRDefault="09F63006" w14:paraId="5153CB5A" w14:textId="0235B546">
      <w:pPr>
        <w:shd w:val="clear" w:color="auto" w:fill="FFFFFF" w:themeFill="background1"/>
        <w:spacing w:before="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p>
    <w:p w:rsidR="09F63006" w:rsidP="1D510667" w:rsidRDefault="09F63006" w14:paraId="0515C02A" w14:textId="1127A28F">
      <w:pPr>
        <w:shd w:val="clear" w:color="auto" w:fill="FFFFFF" w:themeFill="background1"/>
        <w:spacing w:before="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w:t>
      </w:r>
      <w:hyperlink r:id="R9ea99be7a9464301">
        <w:r w:rsidRPr="1D510667" w:rsidR="09F63006">
          <w:rPr>
            <w:rStyle w:val="Hyperlink"/>
            <w:rFonts w:ascii="Arial" w:hAnsi="Arial" w:eastAsia="Arial" w:cs="Arial"/>
            <w:b w:val="0"/>
            <w:bCs w:val="0"/>
            <w:i w:val="0"/>
            <w:iCs w:val="0"/>
            <w:caps w:val="0"/>
            <w:smallCaps w:val="0"/>
            <w:strike w:val="0"/>
            <w:dstrike w:val="0"/>
            <w:noProof w:val="0"/>
            <w:sz w:val="18"/>
            <w:szCs w:val="18"/>
            <w:lang w:val="es-ES"/>
          </w:rPr>
          <w:t xml:space="preserve"> https://www.kivi.tv/.</w:t>
        </w:r>
      </w:hyperlink>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p>
    <w:p w:rsidR="09F63006" w:rsidP="1D510667" w:rsidRDefault="09F63006" w14:paraId="009E3578" w14:textId="08D61BA4">
      <w:pPr>
        <w:shd w:val="clear" w:color="auto" w:fill="FFFFFF" w:themeFill="background1"/>
        <w:spacing w:before="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D510667" w:rsidR="09F63006">
        <w:rPr>
          <w:rFonts w:ascii="Arial" w:hAnsi="Arial" w:eastAsia="Arial" w:cs="Arial"/>
          <w:b w:val="1"/>
          <w:bCs w:val="1"/>
          <w:i w:val="0"/>
          <w:iCs w:val="0"/>
          <w:caps w:val="0"/>
          <w:smallCaps w:val="0"/>
          <w:strike w:val="0"/>
          <w:dstrike w:val="0"/>
          <w:noProof w:val="0"/>
          <w:color w:val="000000" w:themeColor="text1" w:themeTint="FF" w:themeShade="FF"/>
          <w:sz w:val="18"/>
          <w:szCs w:val="18"/>
          <w:u w:val="none"/>
          <w:lang w:val="es-ES"/>
        </w:rPr>
        <w:t>Síguenos:</w:t>
      </w:r>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p>
    <w:p w:rsidR="09F63006" w:rsidP="1D510667" w:rsidRDefault="09F63006" w14:paraId="0BEB3943" w14:textId="17CC3562">
      <w:pPr>
        <w:shd w:val="clear" w:color="auto" w:fill="FFFFFF" w:themeFill="background1"/>
        <w:spacing w:before="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Instagram:</w:t>
      </w:r>
      <w:hyperlink r:id="Ra9bdeeae014a40ce">
        <w:r w:rsidRPr="1D510667" w:rsidR="09F63006">
          <w:rPr>
            <w:rStyle w:val="Hyperlink"/>
            <w:rFonts w:ascii="Arial" w:hAnsi="Arial" w:eastAsia="Arial" w:cs="Arial"/>
            <w:b w:val="0"/>
            <w:bCs w:val="0"/>
            <w:i w:val="0"/>
            <w:iCs w:val="0"/>
            <w:caps w:val="0"/>
            <w:smallCaps w:val="0"/>
            <w:strike w:val="0"/>
            <w:dstrike w:val="0"/>
            <w:noProof w:val="0"/>
            <w:sz w:val="18"/>
            <w:szCs w:val="18"/>
            <w:lang w:val="es-ES"/>
          </w:rPr>
          <w:t xml:space="preserve"> https://www.instagram.com/kivi.squad/</w:t>
        </w:r>
      </w:hyperlink>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p>
    <w:p w:rsidR="09F63006" w:rsidP="1D510667" w:rsidRDefault="09F63006" w14:paraId="334A04A2" w14:textId="6B05329B">
      <w:pPr>
        <w:shd w:val="clear" w:color="auto" w:fill="FFFFFF" w:themeFill="background1"/>
        <w:spacing w:before="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LinkedIn:</w:t>
      </w:r>
      <w:hyperlink r:id="R5c454a5c22a74d26">
        <w:r w:rsidRPr="1D510667" w:rsidR="09F63006">
          <w:rPr>
            <w:rStyle w:val="Hyperlink"/>
            <w:rFonts w:ascii="Arial" w:hAnsi="Arial" w:eastAsia="Arial" w:cs="Arial"/>
            <w:b w:val="0"/>
            <w:bCs w:val="0"/>
            <w:i w:val="0"/>
            <w:iCs w:val="0"/>
            <w:caps w:val="0"/>
            <w:smallCaps w:val="0"/>
            <w:strike w:val="0"/>
            <w:dstrike w:val="0"/>
            <w:noProof w:val="0"/>
            <w:sz w:val="18"/>
            <w:szCs w:val="18"/>
            <w:lang w:val="es-ES"/>
          </w:rPr>
          <w:t xml:space="preserve"> https://www.linkedin.com/company/kivitv/</w:t>
        </w:r>
      </w:hyperlink>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p>
    <w:p w:rsidR="09F63006" w:rsidP="1D510667" w:rsidRDefault="09F63006" w14:paraId="6A763602" w14:textId="62963025">
      <w:pPr>
        <w:shd w:val="clear" w:color="auto" w:fill="FFFFFF" w:themeFill="background1"/>
        <w:spacing w:before="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D510667" w:rsidR="09F63006">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p>
    <w:p w:rsidR="09F63006" w:rsidP="222C1E89" w:rsidRDefault="09F63006" w14:paraId="698E7624" w14:textId="4C689AFE">
      <w:pPr>
        <w:shd w:val="clear" w:color="auto" w:fill="FFFFFF" w:themeFill="background1"/>
        <w:spacing w:before="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r w:rsidRPr="222C1E89" w:rsidR="09F63006">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es-ES"/>
        </w:rPr>
        <w:t xml:space="preserve">Contacto de prensa: </w:t>
      </w:r>
      <w:r w:rsidRPr="222C1E89" w:rsidR="09F63006">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 xml:space="preserve"> </w:t>
      </w:r>
    </w:p>
    <w:p w:rsidR="09F63006" w:rsidP="222C1E89" w:rsidRDefault="09F63006" w14:paraId="06D2B406" w14:textId="4C23BFE5">
      <w:pPr>
        <w:shd w:val="clear" w:color="auto" w:fill="FFFFFF" w:themeFill="background1"/>
        <w:spacing w:before="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r w:rsidRPr="222C1E89" w:rsidR="09F63006">
        <w:rPr>
          <w:rFonts w:ascii="Arial" w:hAnsi="Arial" w:eastAsia="Arial" w:cs="Arial"/>
          <w:b w:val="1"/>
          <w:bCs w:val="1"/>
          <w:i w:val="1"/>
          <w:iCs w:val="1"/>
          <w:caps w:val="0"/>
          <w:smallCaps w:val="0"/>
          <w:strike w:val="0"/>
          <w:dstrike w:val="0"/>
          <w:noProof w:val="0"/>
          <w:color w:val="000000" w:themeColor="text1" w:themeTint="FF" w:themeShade="FF"/>
          <w:sz w:val="16"/>
          <w:szCs w:val="16"/>
          <w:u w:val="none"/>
          <w:lang w:val="es-ES"/>
        </w:rPr>
        <w:t>another</w:t>
      </w:r>
      <w:r w:rsidRPr="222C1E89" w:rsidR="09F63006">
        <w:rPr>
          <w:rFonts w:ascii="Arial" w:hAnsi="Arial" w:eastAsia="Arial" w:cs="Arial"/>
          <w:b w:val="0"/>
          <w:bCs w:val="0"/>
          <w:i w:val="1"/>
          <w:iCs w:val="1"/>
          <w:caps w:val="0"/>
          <w:smallCaps w:val="0"/>
          <w:strike w:val="0"/>
          <w:dstrike w:val="0"/>
          <w:noProof w:val="0"/>
          <w:color w:val="000000" w:themeColor="text1" w:themeTint="FF" w:themeShade="FF"/>
          <w:sz w:val="16"/>
          <w:szCs w:val="16"/>
          <w:u w:val="none"/>
          <w:lang w:val="es-ES"/>
        </w:rPr>
        <w:t xml:space="preserve"> </w:t>
      </w:r>
    </w:p>
    <w:p w:rsidR="09F63006" w:rsidP="222C1E89" w:rsidRDefault="09F63006" w14:paraId="5EE938EF" w14:textId="73B04740">
      <w:pPr>
        <w:shd w:val="clear" w:color="auto" w:fill="FFFFFF" w:themeFill="background1"/>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r w:rsidRPr="222C1E89" w:rsidR="09F63006">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Michell de la Torre</w:t>
      </w:r>
    </w:p>
    <w:p w:rsidR="09F63006" w:rsidP="222C1E89" w:rsidRDefault="09F63006" w14:paraId="048985BF" w14:textId="567241F3">
      <w:pPr>
        <w:shd w:val="clear" w:color="auto" w:fill="FFFFFF" w:themeFill="background1"/>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r w:rsidRPr="222C1E89" w:rsidR="09F63006">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Sr. PR Expert</w:t>
      </w:r>
    </w:p>
    <w:p w:rsidR="1D510667" w:rsidP="222C1E89" w:rsidRDefault="1D510667" w14:paraId="3F981B19" w14:textId="213B0D04">
      <w:pPr>
        <w:spacing w:after="160" w:line="240"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r w:rsidRPr="222C1E89" w:rsidR="09F63006">
        <w:rPr>
          <w:rFonts w:ascii="Arial" w:hAnsi="Arial" w:eastAsia="Arial" w:cs="Arial"/>
          <w:b w:val="0"/>
          <w:bCs w:val="0"/>
          <w:i w:val="0"/>
          <w:iCs w:val="0"/>
          <w:caps w:val="0"/>
          <w:smallCaps w:val="0"/>
          <w:noProof w:val="0"/>
          <w:color w:val="000000" w:themeColor="text1" w:themeTint="FF" w:themeShade="FF"/>
          <w:sz w:val="16"/>
          <w:szCs w:val="16"/>
          <w:lang w:val="es-ES"/>
        </w:rPr>
        <w:t>Correo:</w:t>
      </w:r>
      <w:r>
        <w:br/>
      </w:r>
      <w:hyperlink r:id="R7af7f6a05f1144a4">
        <w:r w:rsidRPr="222C1E89" w:rsidR="09F63006">
          <w:rPr>
            <w:rStyle w:val="Hyperlink"/>
            <w:rFonts w:ascii="Arial" w:hAnsi="Arial" w:eastAsia="Arial" w:cs="Arial"/>
            <w:b w:val="0"/>
            <w:bCs w:val="0"/>
            <w:i w:val="0"/>
            <w:iCs w:val="0"/>
            <w:caps w:val="0"/>
            <w:smallCaps w:val="0"/>
            <w:strike w:val="0"/>
            <w:dstrike w:val="0"/>
            <w:noProof w:val="0"/>
            <w:sz w:val="16"/>
            <w:szCs w:val="16"/>
            <w:lang w:val="es-ES"/>
          </w:rPr>
          <w:t>michelle.delatorre@another.co</w:t>
        </w:r>
        <w:r>
          <w:br/>
        </w:r>
      </w:hyperlink>
      <w:hyperlink r:id="R28926ac677864551">
        <w:r w:rsidRPr="222C1E89" w:rsidR="09F63006">
          <w:rPr>
            <w:rStyle w:val="Hyperlink"/>
            <w:rFonts w:ascii="Arial" w:hAnsi="Arial" w:eastAsia="Arial" w:cs="Arial"/>
            <w:b w:val="0"/>
            <w:bCs w:val="0"/>
            <w:i w:val="0"/>
            <w:iCs w:val="0"/>
            <w:caps w:val="0"/>
            <w:smallCaps w:val="0"/>
            <w:strike w:val="0"/>
            <w:dstrike w:val="0"/>
            <w:noProof w:val="0"/>
            <w:sz w:val="16"/>
            <w:szCs w:val="16"/>
            <w:lang w:val="es-ES"/>
          </w:rPr>
          <w:t>5543154847</w:t>
        </w:r>
      </w:hyperlink>
    </w:p>
    <w:sectPr>
      <w:pgSz w:w="11906" w:h="16838" w:orient="portrait"/>
      <w:pgMar w:top="1440" w:right="1440" w:bottom="1440" w:left="1440" w:header="720" w:footer="720" w:gutter="0"/>
      <w:cols w:space="720"/>
      <w:docGrid w:linePitch="360"/>
      <w:headerReference w:type="default" r:id="R38e8f7c4712f409f"/>
      <w:footerReference w:type="default" r:id="R0961ec1295d148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AC28C25" w:rsidTr="0AC28C25" w14:paraId="2A24D8AE">
      <w:trPr>
        <w:trHeight w:val="300"/>
      </w:trPr>
      <w:tc>
        <w:tcPr>
          <w:tcW w:w="3005" w:type="dxa"/>
          <w:tcMar/>
        </w:tcPr>
        <w:p w:rsidR="0AC28C25" w:rsidP="0AC28C25" w:rsidRDefault="0AC28C25" w14:paraId="1A9AE804" w14:textId="12D9CC45">
          <w:pPr>
            <w:pStyle w:val="Header"/>
            <w:bidi w:val="0"/>
            <w:ind w:left="-115"/>
            <w:jc w:val="left"/>
          </w:pPr>
        </w:p>
      </w:tc>
      <w:tc>
        <w:tcPr>
          <w:tcW w:w="3005" w:type="dxa"/>
          <w:tcMar/>
        </w:tcPr>
        <w:p w:rsidR="0AC28C25" w:rsidP="0AC28C25" w:rsidRDefault="0AC28C25" w14:paraId="2FD85E75" w14:textId="7742CFBF">
          <w:pPr>
            <w:pStyle w:val="Header"/>
            <w:bidi w:val="0"/>
            <w:jc w:val="center"/>
          </w:pPr>
        </w:p>
      </w:tc>
      <w:tc>
        <w:tcPr>
          <w:tcW w:w="3005" w:type="dxa"/>
          <w:tcMar/>
        </w:tcPr>
        <w:p w:rsidR="0AC28C25" w:rsidP="0AC28C25" w:rsidRDefault="0AC28C25" w14:paraId="1B06A09B" w14:textId="01B59478">
          <w:pPr>
            <w:pStyle w:val="Header"/>
            <w:bidi w:val="0"/>
            <w:ind w:right="-115"/>
            <w:jc w:val="right"/>
          </w:pPr>
        </w:p>
      </w:tc>
    </w:tr>
  </w:tbl>
  <w:p w:rsidR="0AC28C25" w:rsidP="0AC28C25" w:rsidRDefault="0AC28C25" w14:paraId="78BC5F1E" w14:textId="0FD225F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AC28C25" w:rsidTr="0AC28C25" w14:paraId="31B098F7">
      <w:trPr>
        <w:trHeight w:val="300"/>
      </w:trPr>
      <w:tc>
        <w:tcPr>
          <w:tcW w:w="3005" w:type="dxa"/>
          <w:tcMar/>
        </w:tcPr>
        <w:p w:rsidR="0AC28C25" w:rsidP="0AC28C25" w:rsidRDefault="0AC28C25" w14:paraId="14CC47D1" w14:textId="5B9590FE">
          <w:pPr>
            <w:pStyle w:val="Header"/>
            <w:bidi w:val="0"/>
            <w:ind w:left="-115"/>
            <w:jc w:val="left"/>
          </w:pPr>
        </w:p>
      </w:tc>
      <w:tc>
        <w:tcPr>
          <w:tcW w:w="3005" w:type="dxa"/>
          <w:tcMar/>
        </w:tcPr>
        <w:p w:rsidR="0AC28C25" w:rsidP="0AC28C25" w:rsidRDefault="0AC28C25" w14:paraId="55078251" w14:textId="7030D008">
          <w:pPr>
            <w:pStyle w:val="Header"/>
            <w:bidi w:val="0"/>
            <w:jc w:val="center"/>
          </w:pPr>
        </w:p>
      </w:tc>
      <w:tc>
        <w:tcPr>
          <w:tcW w:w="3005" w:type="dxa"/>
          <w:tcMar/>
        </w:tcPr>
        <w:p w:rsidR="0AC28C25" w:rsidP="0AC28C25" w:rsidRDefault="0AC28C25" w14:paraId="72190D08" w14:textId="0CB7C81B">
          <w:pPr>
            <w:pStyle w:val="Header"/>
            <w:bidi w:val="0"/>
            <w:ind w:right="-115"/>
            <w:jc w:val="right"/>
          </w:pPr>
          <w:r w:rsidR="0AC28C25">
            <w:drawing>
              <wp:inline wp14:editId="755CCEE1" wp14:anchorId="4990A633">
                <wp:extent cx="628650" cy="457200"/>
                <wp:effectExtent l="0" t="0" r="0" b="0"/>
                <wp:docPr id="146246880" name="" title=""/>
                <wp:cNvGraphicFramePr>
                  <a:graphicFrameLocks noChangeAspect="1"/>
                </wp:cNvGraphicFramePr>
                <a:graphic>
                  <a:graphicData uri="http://schemas.openxmlformats.org/drawingml/2006/picture">
                    <pic:pic>
                      <pic:nvPicPr>
                        <pic:cNvPr id="0" name=""/>
                        <pic:cNvPicPr/>
                      </pic:nvPicPr>
                      <pic:blipFill>
                        <a:blip r:embed="R3c7a3b39efdc4526">
                          <a:extLst>
                            <a:ext xmlns:a="http://schemas.openxmlformats.org/drawingml/2006/main" uri="{28A0092B-C50C-407E-A947-70E740481C1C}">
                              <a14:useLocalDpi val="0"/>
                            </a:ext>
                          </a:extLst>
                        </a:blip>
                        <a:stretch>
                          <a:fillRect/>
                        </a:stretch>
                      </pic:blipFill>
                      <pic:spPr>
                        <a:xfrm>
                          <a:off x="0" y="0"/>
                          <a:ext cx="628650" cy="457200"/>
                        </a:xfrm>
                        <a:prstGeom prst="rect">
                          <a:avLst/>
                        </a:prstGeom>
                      </pic:spPr>
                    </pic:pic>
                  </a:graphicData>
                </a:graphic>
              </wp:inline>
            </w:drawing>
          </w:r>
          <w:r>
            <w:br/>
          </w:r>
        </w:p>
      </w:tc>
    </w:tr>
  </w:tbl>
  <w:p w:rsidR="0AC28C25" w:rsidP="0AC28C25" w:rsidRDefault="0AC28C25" w14:paraId="16FA1BC7" w14:textId="4DF2DF86">
    <w:pPr>
      <w:pStyle w:val="Header"/>
      <w:bidi w:val="0"/>
    </w:pPr>
  </w:p>
</w:hdr>
</file>

<file path=word/intelligence2.xml><?xml version="1.0" encoding="utf-8"?>
<int2:intelligence xmlns:int2="http://schemas.microsoft.com/office/intelligence/2020/intelligence">
  <int2:observations>
    <int2:textHash int2:hashCode="q/csBcjDEn7J+2" int2:id="TVQThbfo">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2393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B7A51E"/>
    <w:rsid w:val="004A82CD"/>
    <w:rsid w:val="00FDFD3B"/>
    <w:rsid w:val="0396A170"/>
    <w:rsid w:val="03A21019"/>
    <w:rsid w:val="03D8F0FF"/>
    <w:rsid w:val="04A17771"/>
    <w:rsid w:val="05178EC0"/>
    <w:rsid w:val="063F5757"/>
    <w:rsid w:val="0694DCA5"/>
    <w:rsid w:val="06F3099C"/>
    <w:rsid w:val="07941074"/>
    <w:rsid w:val="07A406E7"/>
    <w:rsid w:val="083C853D"/>
    <w:rsid w:val="09F63006"/>
    <w:rsid w:val="0AC28C25"/>
    <w:rsid w:val="0B425F1B"/>
    <w:rsid w:val="0E9A5949"/>
    <w:rsid w:val="0ECD4BE8"/>
    <w:rsid w:val="0FADB00C"/>
    <w:rsid w:val="124143C3"/>
    <w:rsid w:val="12685C66"/>
    <w:rsid w:val="14262927"/>
    <w:rsid w:val="1686133D"/>
    <w:rsid w:val="176E5855"/>
    <w:rsid w:val="1815A9BD"/>
    <w:rsid w:val="18C559B1"/>
    <w:rsid w:val="1A29BC7F"/>
    <w:rsid w:val="1B0A5BB8"/>
    <w:rsid w:val="1D510667"/>
    <w:rsid w:val="1E4CEEC5"/>
    <w:rsid w:val="1EE69385"/>
    <w:rsid w:val="1F3F4383"/>
    <w:rsid w:val="1F6B6918"/>
    <w:rsid w:val="1FDD58C1"/>
    <w:rsid w:val="20575ABF"/>
    <w:rsid w:val="208A456D"/>
    <w:rsid w:val="21622640"/>
    <w:rsid w:val="222C1E89"/>
    <w:rsid w:val="2234CB23"/>
    <w:rsid w:val="2433E328"/>
    <w:rsid w:val="25AA5ED3"/>
    <w:rsid w:val="27014418"/>
    <w:rsid w:val="272F53C2"/>
    <w:rsid w:val="284D6FDA"/>
    <w:rsid w:val="2A58ABB5"/>
    <w:rsid w:val="2A851687"/>
    <w:rsid w:val="2B3848E5"/>
    <w:rsid w:val="2BAC6999"/>
    <w:rsid w:val="2C82CD7A"/>
    <w:rsid w:val="2C90C506"/>
    <w:rsid w:val="2D05CFE1"/>
    <w:rsid w:val="2DEABE59"/>
    <w:rsid w:val="2E1FEC8F"/>
    <w:rsid w:val="2E3CFE88"/>
    <w:rsid w:val="2F4E33E5"/>
    <w:rsid w:val="2F5E4F16"/>
    <w:rsid w:val="30E0BAED"/>
    <w:rsid w:val="314ACEA3"/>
    <w:rsid w:val="32B272C0"/>
    <w:rsid w:val="34740291"/>
    <w:rsid w:val="3591F034"/>
    <w:rsid w:val="3650AF5E"/>
    <w:rsid w:val="3662237F"/>
    <w:rsid w:val="3703B62B"/>
    <w:rsid w:val="38229566"/>
    <w:rsid w:val="3A2BD044"/>
    <w:rsid w:val="3A465B60"/>
    <w:rsid w:val="3A5EE9E2"/>
    <w:rsid w:val="3CD062A6"/>
    <w:rsid w:val="3EB6CE29"/>
    <w:rsid w:val="3FC9AD8B"/>
    <w:rsid w:val="3FDED952"/>
    <w:rsid w:val="40AC30A7"/>
    <w:rsid w:val="41A144F1"/>
    <w:rsid w:val="420C7689"/>
    <w:rsid w:val="42D7FD05"/>
    <w:rsid w:val="432B96D4"/>
    <w:rsid w:val="45279280"/>
    <w:rsid w:val="461FC14C"/>
    <w:rsid w:val="469E52A4"/>
    <w:rsid w:val="48B7A51E"/>
    <w:rsid w:val="49E98F48"/>
    <w:rsid w:val="4AA8826E"/>
    <w:rsid w:val="4D758727"/>
    <w:rsid w:val="4EDC7403"/>
    <w:rsid w:val="50ECEA6A"/>
    <w:rsid w:val="5306DDF1"/>
    <w:rsid w:val="562582F6"/>
    <w:rsid w:val="56263155"/>
    <w:rsid w:val="56D86F1A"/>
    <w:rsid w:val="57103307"/>
    <w:rsid w:val="57E2442F"/>
    <w:rsid w:val="58313554"/>
    <w:rsid w:val="58D46072"/>
    <w:rsid w:val="59453BBE"/>
    <w:rsid w:val="5995976B"/>
    <w:rsid w:val="5A33DD39"/>
    <w:rsid w:val="5B2B4CE2"/>
    <w:rsid w:val="5EDEBE95"/>
    <w:rsid w:val="5F7563D9"/>
    <w:rsid w:val="60845216"/>
    <w:rsid w:val="61B47DEF"/>
    <w:rsid w:val="61E152C7"/>
    <w:rsid w:val="62F62E00"/>
    <w:rsid w:val="6359C566"/>
    <w:rsid w:val="638C0EA4"/>
    <w:rsid w:val="674AEFC0"/>
    <w:rsid w:val="67B9AC7D"/>
    <w:rsid w:val="6929D093"/>
    <w:rsid w:val="6BF92AC5"/>
    <w:rsid w:val="6DB32462"/>
    <w:rsid w:val="6F20A5BF"/>
    <w:rsid w:val="711D5BF3"/>
    <w:rsid w:val="7223089D"/>
    <w:rsid w:val="725A7605"/>
    <w:rsid w:val="7296197F"/>
    <w:rsid w:val="72CF170A"/>
    <w:rsid w:val="7472CB7F"/>
    <w:rsid w:val="764B6D4C"/>
    <w:rsid w:val="76B2AF05"/>
    <w:rsid w:val="76B60588"/>
    <w:rsid w:val="78CC037D"/>
    <w:rsid w:val="798DCCE8"/>
    <w:rsid w:val="7BC5FE57"/>
    <w:rsid w:val="7C0706D8"/>
    <w:rsid w:val="7C9E8129"/>
    <w:rsid w:val="7D29EF09"/>
    <w:rsid w:val="7D4C806C"/>
    <w:rsid w:val="7E8AD237"/>
    <w:rsid w:val="7F6D3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F7D6"/>
  <w15:chartTrackingRefBased/>
  <w15:docId w15:val="{7E808403-E5AB-4864-8BAF-F47B1ED5F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8e8f7c4712f409f" /><Relationship Type="http://schemas.openxmlformats.org/officeDocument/2006/relationships/footer" Target="footer.xml" Id="R0961ec1295d14851" /><Relationship Type="http://schemas.openxmlformats.org/officeDocument/2006/relationships/numbering" Target="numbering.xml" Id="R7c2c6d7cf0e94d8e" /><Relationship Type="http://schemas.openxmlformats.org/officeDocument/2006/relationships/hyperlink" Target="https://parisjetaime.com/media/article/tout-savoir-sur-les-jop-2024-a1136" TargetMode="External" Id="Rdb51d61a85f64134" /><Relationship Type="http://schemas.openxmlformats.org/officeDocument/2006/relationships/hyperlink" Target="https://stillmed.olympics.com/media/Documents/International-Olympic-Committee/IOC-Marketing-And-Broadcasting/IOC-Marketing-report-Tokyo-2020.pdf" TargetMode="External" Id="Rd5acb92ab30645da" /><Relationship Type="http://schemas.openxmlformats.org/officeDocument/2006/relationships/hyperlink" Target="https://www.insidethegames.biz/articles/1143455/numbers-paris-2024-nine-budget-spectator" TargetMode="External" Id="R20469415b8ff415f" /><Relationship Type="http://schemas.openxmlformats.org/officeDocument/2006/relationships/hyperlink" Target="https://www.linkedin.com/posts/samsungadsmexico_reporte-sport-lovers-mx-samsung-ads-activity-7208898775522709504-vv24?utm_source=share&amp;utm_medium=member_desktop" TargetMode="External" Id="R066e6f21ef494d59" /><Relationship Type="http://schemas.openxmlformats.org/officeDocument/2006/relationships/hyperlink" Target="https://www.comscore.com/lat/Prensa-y-Eventos/Blog/Tendencias-que-redefinen-el-panorama-del-consumo-de-CTV-y-streaming" TargetMode="External" Id="Re3b9a0e8d8b9416e" /><Relationship Type="http://schemas.openxmlformats.org/officeDocument/2006/relationships/hyperlink" Target="https://www.kivi.tv/" TargetMode="External" Id="Ra6740b4a7fce44b7" /><Relationship Type="http://schemas.openxmlformats.org/officeDocument/2006/relationships/hyperlink" Target="https://www.kivi.tv/" TargetMode="External" Id="R9ea99be7a9464301" /><Relationship Type="http://schemas.openxmlformats.org/officeDocument/2006/relationships/hyperlink" Target="https://www.instagram.com/kivi.squad/" TargetMode="External" Id="Ra9bdeeae014a40ce" /><Relationship Type="http://schemas.openxmlformats.org/officeDocument/2006/relationships/hyperlink" Target="https://www.linkedin.com/company/kivitv/" TargetMode="External" Id="R5c454a5c22a74d26" /><Relationship Type="http://schemas.microsoft.com/office/2020/10/relationships/intelligence" Target="intelligence2.xml" Id="Rd10fe5cfa79d4aee" /><Relationship Type="http://schemas.openxmlformats.org/officeDocument/2006/relationships/hyperlink" Target="https://www.warc.com/newsandopinion/opinion/paris-2024-olympics-sports-media-in-the-era-of-fragmentation/en-gb/6558" TargetMode="External" Id="R461856e51d104f07" /><Relationship Type="http://schemas.openxmlformats.org/officeDocument/2006/relationships/hyperlink" Target="mailto:michelle.delatorre@another.co" TargetMode="External" Id="R7af7f6a05f1144a4" /><Relationship Type="http://schemas.openxmlformats.org/officeDocument/2006/relationships/hyperlink" Target="tel:5543154847" TargetMode="External" Id="R28926ac677864551" /></Relationships>
</file>

<file path=word/_rels/header.xml.rels>&#65279;<?xml version="1.0" encoding="utf-8"?><Relationships xmlns="http://schemas.openxmlformats.org/package/2006/relationships"><Relationship Type="http://schemas.openxmlformats.org/officeDocument/2006/relationships/image" Target="/media/image.png" Id="R3c7a3b39efdc452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cd8276122badedd07ad6e52711374363">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2ea7292e3adaa35716f2339193933dcb"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A73FDF-1C7C-4E12-B65D-50CA0CAD57E2}"/>
</file>

<file path=customXml/itemProps2.xml><?xml version="1.0" encoding="utf-8"?>
<ds:datastoreItem xmlns:ds="http://schemas.openxmlformats.org/officeDocument/2006/customXml" ds:itemID="{E80BC67D-1324-4916-82F7-A33A275287F9}"/>
</file>

<file path=customXml/itemProps3.xml><?xml version="1.0" encoding="utf-8"?>
<ds:datastoreItem xmlns:ds="http://schemas.openxmlformats.org/officeDocument/2006/customXml" ds:itemID="{B14D3AD8-ABE8-4082-A8F0-9E56B2EF89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michelle.delatorre</lastModifiedBy>
  <dcterms:created xsi:type="dcterms:W3CDTF">2024-07-03T22:42:38.0000000Z</dcterms:created>
  <dcterms:modified xsi:type="dcterms:W3CDTF">2024-07-22T14:53:08.9480101Z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